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9B6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8769C7" w:rsidRPr="00A669B6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9B6">
        <w:rPr>
          <w:rFonts w:ascii="Times New Roman" w:hAnsi="Times New Roman" w:cs="Times New Roman"/>
          <w:sz w:val="24"/>
          <w:szCs w:val="24"/>
        </w:rPr>
        <w:t>Министерство образования Ставропольского края</w:t>
      </w:r>
    </w:p>
    <w:p w:rsidR="008769C7" w:rsidRPr="00A669B6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9B6">
        <w:rPr>
          <w:rFonts w:ascii="Times New Roman" w:hAnsi="Times New Roman" w:cs="Times New Roman"/>
          <w:sz w:val="24"/>
          <w:szCs w:val="24"/>
        </w:rPr>
        <w:t>МБУ «ЦРО» города Невинномысска</w:t>
      </w:r>
    </w:p>
    <w:p w:rsidR="008769C7" w:rsidRPr="00A669B6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69B6">
        <w:rPr>
          <w:rFonts w:ascii="Times New Roman" w:hAnsi="Times New Roman" w:cs="Times New Roman"/>
          <w:sz w:val="24"/>
          <w:szCs w:val="24"/>
        </w:rPr>
        <w:t>МБОУ ГИМНАЗИЯ № 10 ЛИК Г. НЕВИНН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669B6">
        <w:rPr>
          <w:rFonts w:ascii="Times New Roman" w:hAnsi="Times New Roman" w:cs="Times New Roman"/>
          <w:sz w:val="24"/>
          <w:szCs w:val="24"/>
        </w:rPr>
        <w:t>МЫССКА</w:t>
      </w:r>
    </w:p>
    <w:p w:rsidR="00D24831" w:rsidRDefault="00D24831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4831" w:rsidRDefault="00D24831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0"/>
        <w:gridCol w:w="2580"/>
        <w:gridCol w:w="3345"/>
      </w:tblGrid>
      <w:tr w:rsidR="00D24831" w:rsidRPr="00D24831" w:rsidTr="00D24831">
        <w:tc>
          <w:tcPr>
            <w:tcW w:w="3686" w:type="dxa"/>
            <w:hideMark/>
          </w:tcPr>
          <w:p w:rsidR="00D24831" w:rsidRPr="00D24831" w:rsidRDefault="00D24831" w:rsidP="00D24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0" w:name="_GoBack"/>
            <w:r w:rsidRPr="00D2483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«Рассмотрено»</w:t>
            </w:r>
          </w:p>
          <w:p w:rsidR="00D24831" w:rsidRPr="00D24831" w:rsidRDefault="00D24831" w:rsidP="00D248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24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D24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заседании кафедры естественнонаучного образования </w:t>
            </w:r>
          </w:p>
          <w:p w:rsidR="00D24831" w:rsidRPr="00D24831" w:rsidRDefault="00D24831" w:rsidP="00D248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48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</w:t>
            </w:r>
            <w:r w:rsidRPr="00D24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Самойленко С.Н. </w:t>
            </w:r>
          </w:p>
          <w:p w:rsidR="00D24831" w:rsidRPr="00D24831" w:rsidRDefault="00D24831" w:rsidP="00D248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:rsidR="00D24831" w:rsidRPr="00D24831" w:rsidRDefault="00D24831" w:rsidP="00D248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24831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D24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«30» августа 2023 г.</w:t>
            </w:r>
          </w:p>
        </w:tc>
        <w:tc>
          <w:tcPr>
            <w:tcW w:w="2693" w:type="dxa"/>
          </w:tcPr>
          <w:p w:rsidR="00D24831" w:rsidRPr="00D24831" w:rsidRDefault="00D24831" w:rsidP="00D248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48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D24831" w:rsidRPr="00D24831" w:rsidRDefault="00D24831" w:rsidP="00D248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831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D24831" w:rsidRPr="00D24831" w:rsidRDefault="00D24831" w:rsidP="00D248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4831" w:rsidRPr="00D24831" w:rsidRDefault="00D24831" w:rsidP="00D248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   </w:t>
            </w:r>
          </w:p>
          <w:p w:rsidR="00D24831" w:rsidRPr="00D24831" w:rsidRDefault="00D24831" w:rsidP="00D248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Н.М. </w:t>
            </w:r>
            <w:proofErr w:type="spellStart"/>
            <w:r w:rsidRPr="00D24831">
              <w:rPr>
                <w:rFonts w:ascii="Times New Roman" w:eastAsia="Calibri" w:hAnsi="Times New Roman" w:cs="Times New Roman"/>
                <w:sz w:val="24"/>
                <w:szCs w:val="24"/>
              </w:rPr>
              <w:t>Галец</w:t>
            </w:r>
            <w:proofErr w:type="spellEnd"/>
          </w:p>
          <w:p w:rsidR="00D24831" w:rsidRPr="00D24831" w:rsidRDefault="00D24831" w:rsidP="00D248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4831">
              <w:rPr>
                <w:rFonts w:ascii="Times New Roman" w:eastAsia="Calibri" w:hAnsi="Times New Roman" w:cs="Times New Roman"/>
                <w:sz w:val="24"/>
                <w:szCs w:val="24"/>
              </w:rPr>
              <w:t>«30» августа 2023 г.</w:t>
            </w:r>
          </w:p>
        </w:tc>
        <w:tc>
          <w:tcPr>
            <w:tcW w:w="3684" w:type="dxa"/>
          </w:tcPr>
          <w:p w:rsidR="00D24831" w:rsidRPr="00D24831" w:rsidRDefault="00D24831" w:rsidP="00D248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2483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D24831" w:rsidRPr="00D24831" w:rsidRDefault="00D24831" w:rsidP="00D248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831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гимназии № 10 ЛИК г. Невинномысска</w:t>
            </w:r>
          </w:p>
          <w:p w:rsidR="00D24831" w:rsidRPr="00D24831" w:rsidRDefault="00D24831" w:rsidP="00D248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____________А. А. </w:t>
            </w:r>
            <w:proofErr w:type="spellStart"/>
            <w:r w:rsidRPr="00D24831">
              <w:rPr>
                <w:rFonts w:ascii="Times New Roman" w:eastAsia="Calibri" w:hAnsi="Times New Roman" w:cs="Times New Roman"/>
                <w:sz w:val="24"/>
                <w:szCs w:val="24"/>
              </w:rPr>
              <w:t>Калкаев</w:t>
            </w:r>
            <w:proofErr w:type="spellEnd"/>
          </w:p>
          <w:p w:rsidR="00D24831" w:rsidRPr="00D24831" w:rsidRDefault="00D24831" w:rsidP="00D248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4831" w:rsidRPr="00D24831" w:rsidRDefault="00D24831" w:rsidP="00D248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831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114</w:t>
            </w:r>
          </w:p>
          <w:p w:rsidR="00D24831" w:rsidRPr="00D24831" w:rsidRDefault="00D24831" w:rsidP="00D248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4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4831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D24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«01» сентября 2023 г</w:t>
            </w:r>
            <w:r w:rsidRPr="00D2483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bookmarkEnd w:id="0"/>
    </w:tbl>
    <w:p w:rsidR="00D24831" w:rsidRDefault="00D24831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4831" w:rsidRDefault="00D24831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69C7" w:rsidRPr="00A669B6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9B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8769C7" w:rsidRPr="00F0397F" w:rsidRDefault="008769C7" w:rsidP="008769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039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</w:t>
      </w:r>
      <w:proofErr w:type="gramEnd"/>
      <w:r w:rsidRPr="00F039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предмета</w:t>
      </w:r>
    </w:p>
    <w:p w:rsidR="008769C7" w:rsidRPr="00F0397F" w:rsidRDefault="008769C7" w:rsidP="008769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39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ХИМИЯ</w:t>
      </w:r>
      <w:r w:rsidRPr="00F039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8769C7" w:rsidRPr="00F0397F" w:rsidRDefault="008769C7" w:rsidP="008769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классов основного </w:t>
      </w:r>
      <w:r w:rsidRPr="00F039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9D6C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углубленный уровень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039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2023</w:t>
      </w:r>
      <w:r w:rsidRPr="00F039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F039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год</w:t>
      </w: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69C7" w:rsidRPr="001F4A94" w:rsidRDefault="008769C7" w:rsidP="008769C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</w:t>
      </w:r>
      <w:r w:rsidRPr="00A669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Елена Львовна</w:t>
      </w:r>
    </w:p>
    <w:p w:rsidR="008769C7" w:rsidRPr="00A669B6" w:rsidRDefault="008769C7" w:rsidP="008769C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химии</w:t>
      </w: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69C7" w:rsidRDefault="008769C7" w:rsidP="008769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Невинномысск,2023</w:t>
      </w:r>
    </w:p>
    <w:p w:rsidR="008769C7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769C7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769C7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769C7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по химии на уровне среднего общего образования разработана на основе Федерального закона от 29.12.2012 № 273-ФЗ «Об образовании в Российской Федерации», требований к результатам освоения федеральной образовательной программы среднего общего образования(ФОП СОО), представленных в Федеральном государственном образовательном стандарте 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8769C7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Химия на уровне углублённого изучения занимает важное место в системе естественно-научного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8769C7" w:rsidRPr="008769C7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Свидетельством тому являются следующие выполняемые программой по химии функции:</w:t>
      </w:r>
    </w:p>
    <w:p w:rsidR="008769C7" w:rsidRPr="003924CE" w:rsidRDefault="008769C7" w:rsidP="008769C7">
      <w:pPr>
        <w:numPr>
          <w:ilvl w:val="0"/>
          <w:numId w:val="1"/>
        </w:numPr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-методическая, реализация которой обеспечивает получение представления о целях, содержании, общей стратегии обучения, воспитания и развития обучающихся средствами предмета, изучаемого в рамках конкретного профиля;</w:t>
      </w:r>
    </w:p>
    <w:p w:rsidR="008769C7" w:rsidRPr="003924CE" w:rsidRDefault="008769C7" w:rsidP="008769C7">
      <w:pPr>
        <w:numPr>
          <w:ilvl w:val="0"/>
          <w:numId w:val="1"/>
        </w:numPr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для углублённого изучения химии:</w:t>
      </w:r>
    </w:p>
    <w:p w:rsidR="008769C7" w:rsidRPr="003924CE" w:rsidRDefault="008769C7" w:rsidP="008769C7">
      <w:pPr>
        <w:numPr>
          <w:ilvl w:val="0"/>
          <w:numId w:val="2"/>
        </w:numPr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</w:t>
      </w:r>
    </w:p>
    <w:p w:rsidR="008769C7" w:rsidRPr="003924CE" w:rsidRDefault="008769C7" w:rsidP="008769C7">
      <w:pPr>
        <w:numPr>
          <w:ilvl w:val="0"/>
          <w:numId w:val="2"/>
        </w:numPr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даёт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примерное распределение учебного времени, рекомендуемого для изучения отдельных тем;</w:t>
      </w:r>
    </w:p>
    <w:p w:rsidR="008769C7" w:rsidRPr="003924CE" w:rsidRDefault="008769C7" w:rsidP="008769C7">
      <w:pPr>
        <w:numPr>
          <w:ilvl w:val="0"/>
          <w:numId w:val="2"/>
        </w:numPr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примерную последовательность изучения учебного материала с учётом логики построения курса,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внутрипредметных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связей;</w:t>
      </w:r>
    </w:p>
    <w:p w:rsidR="008769C7" w:rsidRPr="003924CE" w:rsidRDefault="008769C7" w:rsidP="008769C7">
      <w:pPr>
        <w:numPr>
          <w:ilvl w:val="0"/>
          <w:numId w:val="2"/>
        </w:numPr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даёт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предметных), а также с учётом основных видов учебно-познавательных действий обучающегося по освоению содержания предмета.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всем названным позициям в программе по химии предусмотрена преемственность с обучением химии на уровне основного общего образования. 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обучающихся, на формирование у них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общеинтеллектуальных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надпредметный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характер.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8769C7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фактологического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квантовомеханических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8769C7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другое.</w:t>
      </w:r>
    </w:p>
    <w:p w:rsidR="008769C7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фотосинтеза, дыхания, пищеварения.</w:t>
      </w:r>
    </w:p>
    <w:p w:rsidR="008769C7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углублённом уровне основано 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связях с учебными предметами, входящими в состав предметных областей «Естественно-научные предметы», «Математика и информатика» и «Русский язык и литература».</w:t>
      </w:r>
    </w:p>
    <w:p w:rsidR="008769C7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учебного предмета «Химия» на углублённом уровне также, как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8769C7" w:rsidRPr="008769C7" w:rsidRDefault="008769C7" w:rsidP="008769C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769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8769C7" w:rsidRPr="008769C7" w:rsidRDefault="008769C7" w:rsidP="008769C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8769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</w:t>
      </w:r>
      <w:proofErr w:type="gramEnd"/>
      <w:r w:rsidRPr="00876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знаний, лежащих в основе химической составляющей естественно-научной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</w:p>
    <w:p w:rsidR="008769C7" w:rsidRPr="008769C7" w:rsidRDefault="008769C7" w:rsidP="008769C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8769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proofErr w:type="gramEnd"/>
      <w:r w:rsidRPr="00876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</w:p>
    <w:p w:rsidR="008769C7" w:rsidRPr="008769C7" w:rsidRDefault="008769C7" w:rsidP="008769C7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8769C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</w:t>
      </w:r>
      <w:proofErr w:type="gramEnd"/>
      <w:r w:rsidRPr="00876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8769C7" w:rsidRPr="003924CE" w:rsidRDefault="008769C7" w:rsidP="008769C7">
      <w:pPr>
        <w:numPr>
          <w:ilvl w:val="0"/>
          <w:numId w:val="4"/>
        </w:numPr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8769C7" w:rsidRPr="003924CE" w:rsidRDefault="008769C7" w:rsidP="008769C7">
      <w:pPr>
        <w:numPr>
          <w:ilvl w:val="0"/>
          <w:numId w:val="4"/>
        </w:numPr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8769C7" w:rsidRPr="003924CE" w:rsidRDefault="008769C7" w:rsidP="008769C7">
      <w:pPr>
        <w:numPr>
          <w:ilvl w:val="0"/>
          <w:numId w:val="4"/>
        </w:numPr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деятельности, ответственного отношения к своему здоровью и потребности в здоровом образе жизни;</w:t>
      </w:r>
    </w:p>
    <w:p w:rsidR="008769C7" w:rsidRPr="003924CE" w:rsidRDefault="008769C7" w:rsidP="008769C7">
      <w:pPr>
        <w:numPr>
          <w:ilvl w:val="0"/>
          <w:numId w:val="4"/>
        </w:numPr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8769C7" w:rsidRDefault="008769C7" w:rsidP="008769C7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ОРГАНИЧЕСКАЯ ХИМИЯ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Теоретические основы органической химии.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и значение органической химии, представление о многообразии органических соединений.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атомных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орбиталей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орбиталей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σ- и π-связи.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нуклеофиле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электрофиле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строения органических соединений А.М. 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Виды изомерии: структурная, пространственная. Электронные эффекты в молекулах органических соединений (индуктивный и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мезомерный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эффекты).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(IUPAC) и тривиальные названия отдельных представителей.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и классификация органических реакций.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-восстановительные реакции в органической химии.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Экспериментальные методы изучения веществ и их превращений: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 ознакомление с образцами органических веществ и материалами на их основе, опыты по превращению органических веществ при нагревании (плавление, обугливание и горение), конструирование моделей молекул органических веществ.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Углеводороды.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Алканы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Гомологический ряд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, sp</w:t>
      </w:r>
      <w:r w:rsidRPr="003924C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3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-гибридизация атомных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орбиталей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углерода, σ-связь.  Физические свойства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Химические свойства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реакции замещения, изомеризации, дегидрирования, циклизации, пиролиза, крекинга, горения. Представление о механизме реакций радикального замещения.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 в природе. Способы получения и применение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Циклоалканы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циклобутан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обычных (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циклопентан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циклогексан)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циклоалканов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Способы получения и применение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циклоалканов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Алкены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Гомологический ряд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алкенов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алкенов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, sp</w:t>
      </w:r>
      <w:r w:rsidRPr="003924C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-гибридизация атомных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орбиталей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углерода, σ- и π-связи. Структурная и геометрическая (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цис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-транс-) изомерия. Физические свойства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алкенов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Химические свойства: реакции присоединения, замещения в α-положение при двойной связи, полимеризации и окисления. Правило Марковникова. Качественные реакции на двойную связь. Способы получения и применение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алкенов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Алкадиены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Классификация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алкадиенов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(сопряжённые, изолированные, </w:t>
      </w:r>
      <w:r w:rsidRPr="003924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кумулированные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алкадиенов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Алкины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Гомологический ряд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алкинов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алкинов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sp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-гибридизация атомных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орбиталей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углерода. Физические свойства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алкинов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Химические свойства: реакции присоединения,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димеризации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тримеризации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окисления. Кислотные свойства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алкинов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имеющих концевую тройную связь. Качественные реакции на тройную связь. Способы получения и применение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алкинов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Ароматические углеводороды (арены). Гомологический ряд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Химические свойства бензола и его гомологов: реакции замещения в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бензольном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бензольном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кольце на примере алкильных радикалов, карбоксильной, гидроксильной,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амино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нитрогруппы, атомов галогенов. Особенности химических свойств стирола. Полимеризация стирола. Способы получения и применение ароматических углеводородов.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перегонка, крекинг (термический, каталитический),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риформинг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пиролиз. Продукты переработки нефти, их применение в промышленности и в быту.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Генетическая связь между различными классами углеводородов.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гидроксогруппу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, нитрогруппу, 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цианогруппу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аминогруппу. Действие на галогенпроизводные водного и спиртового раствора щёлочи. Взаимодействие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дигалогеналканов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магнием и цинком. 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Экспериментальные методы изучения веществ и их превращений: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иодной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воды, раствора перманганата калия, взаимодействие ацетилена с аммиачным раствором оксида серебра(I)),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 молекул углеводородов и галогенпроизводных углеводородов.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Кислородсодержащие органические соединения.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Простые эфиры, номенклатура и изомерия. Особенности физических и химических свойств.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 Представление о механизме реакций нуклеофильного замещения. Действие на организм человека. Способы получения и применение многоатомных спиртов.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Фенол. Строение молекулы, взаимное влияние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гидроксогруппы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бензольного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ядра. Физические свойства фенола. Особенности химических свойств фенола. Качественные реакции на фенол. Токсичность фенола. Способы получения и применение фенола. Фенолформальдегидная смола.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гидроксикарбоновых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кислот. Представители высших карбоновых кислот: стеариновая, пальмитиновая, олеиновая, </w:t>
      </w:r>
      <w:proofErr w:type="spellStart"/>
      <w:r w:rsidRPr="003924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линолевая</w:t>
      </w:r>
      <w:proofErr w:type="spellEnd"/>
      <w:r w:rsidRPr="003924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линоленовая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 кислоты. Способы получения и применение карбоновых кислот.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эфиры. Гомологический ряд, общая формула, изомерия и номенклатура. Физические и химические свойства: гидролиз в кислой и щелочной среде.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Мыла́ как соли высших карбоновых кислот, их моющее действие. 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характеристика углеводов. Классификация углеводов (моно-,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ди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полисахариды). Моносахариды: глюкоза, фруктоза, галактоза, рибоза, 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дезоксирибоза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Физические свойства и нахождение в природе. Фотосинтез. Химические свойства глюкозы: реакции с участием спиртовых и альдегидной групп, спиртовое и молочнокислое брожение. Применение глюкозы, её значение в жизнедеятельности организма. Дисахариды: сахароза, мальтоза и лактоза. Восстанавливающие и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невосстанавливающие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иодом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. Химические свойства целлюлозы: гидролиз, получение эфиров целлюлозы. Понятие об искусственных волокнах (вискоза, ацетатный шёлк).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Экспериментальные методы изучения веществ и их превращений: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диамминсеребра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(I) и гидроксидом меди(II)), реакция глицерина с гидроксидом меди(II), химические свойства раствора уксусной кислоты, взаимодействие 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раствора глюкозы с гидроксидом меди(II), взаимодействие крахмала с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иодом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решение экспериментальных задач по темам «Спирты и фенолы», «Карбоновые кислоты. Сложные эфиры».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Азотсодержащие органические соединения.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алкилирование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взаимодействие первичных аминов с азотистой кислотой. Соли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алкиламмония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Аминокислоты. Номенклатура и изомерия. Отдельные представители α-аминокислот: глицин,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аланин</w:t>
      </w:r>
      <w:proofErr w:type="spellEnd"/>
      <w:r w:rsidRPr="003924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 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Экспериментальные методы изучения веществ и их превращений:</w:t>
      </w:r>
      <w:r w:rsidRPr="00392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Высокомолекулярные соединения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 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изопреновый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) и силиконы. Резина.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Волокна: натуральные (хлопок, шерсть, шёлк), искусственные (вискоза, ацетатное волокно), синтетические (капрон и лавсан).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Полимеры специального назначения (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тефлон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кевлар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электропроводящие полимеры,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биоразлагаемые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полимеры).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Экспериментальные методы изучения веществ и их превращений: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 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Расчётные задачи.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Межпредметные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связи.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Реализация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Биология: клетка, организм, экосистема, биосфера, метаболизм, наследственность, автотрофный и гетеротрофный тип питания, брожение, фотосинтез, дыхание, белки, углеводы, жиры, нуклеиновые кислоты, ферменты.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География: полезные ископаемые, топливо.</w:t>
      </w:r>
    </w:p>
    <w:p w:rsidR="008769C7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8769C7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ПРОГРАММЫ ПО ХИМИИ НА УГЛУБЛЕННОМ УРОВНЕ СРЕДНЕГО ОБЩЕГО ОБРАЗОВАНИЯ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РЕЗУЛЬТАТЫ​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системно-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деятельностным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 способность ставить цели и строить жизненные планы.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освоения предмета «Химия» отражают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Личностные результаты освоения предмета «Химия» отражают </w:t>
      </w:r>
      <w:proofErr w:type="spellStart"/>
      <w:r w:rsidRPr="00392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392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 гражданского воспитания</w:t>
      </w:r>
      <w:r w:rsidRPr="00392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обучающимися своих конституционных прав и обязанностей, уважения к закону и правопорядку;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социальных нормах и правилах межличностных отношений в коллективе;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готовности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совместной творческой деятельности при создании учебных проектов, решении учебных и познавательных задач, выполнении химических экспериментов;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понимать и принимать мотивы, намерения, логику и аргументы других при анализе различных видов учебной деятельности;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2) патриотического воспитания: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ценностного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к историческому и научному наследию отечественной химии;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уважения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интереса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 духовно-нравственного воспитания: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нравственного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сознания, этического поведения;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готовности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4) формирования культуры здоровья: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понимания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соблюдения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безопасного обращения с веществами в быту, повседневной жизни, в трудовой деятельности;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понимания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ценности правил индивидуального и коллективного безопасного поведения в ситуациях, угрожающих здоровью и жизни людей;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последствий и неприятия вредных привычек (употребления алкоголя, наркотиков, курения);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5) трудового воспитания: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коммуникативной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компетентности в учебно-исследовательской деятельности, общественно полезной, творческой и других видах деятельности;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установки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активное участие в решении практических задач социальной направленности (в рамках своего класса, школы);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практическому изучению профессий различного рода, в том числе на основе применения предметных знаний по химии;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уважения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труду, людям труда и результатам трудовой деятельности;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готовности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6) экологического воспитания: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целесообразного отношения к природе как источнику существования жизни на Земле;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понимания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глобального характера экологических проблем, влияния экономических процессов на состояние природной и социальной среды;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необходимости использования достижений химии для решения вопросов рационального природопользования;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активного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наличия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хемофобии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7) ценности научного познания: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мировоззрения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соответствующего современному уровню развития науки и общественной практики;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понимания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убеждённости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обеспечении условий успешного труда и экологически комфортной жизни каждого члена общества;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использовать химические знания для решения проблем в реальных жизненных ситуациях;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познанию, исследовательской деятельности;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готовности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способности к непрерывному образованию и самообразованию, к активному получению новых знаний по химии в соответствии с жизненными потребностями;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особенностям труда в различных сферах профессиональной деятельности.</w:t>
      </w:r>
    </w:p>
    <w:p w:rsidR="008769C7" w:rsidRPr="003924CE" w:rsidRDefault="008769C7" w:rsidP="008769C7">
      <w:pPr>
        <w:spacing w:before="120" w:after="120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8769C7" w:rsidRDefault="008769C7" w:rsidP="008769C7">
      <w:pPr>
        <w:spacing w:before="120" w:after="120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8769C7" w:rsidRPr="003924CE" w:rsidRDefault="008769C7" w:rsidP="008769C7">
      <w:pPr>
        <w:spacing w:before="120" w:after="120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программы по химии на уровне среднего общего образования включают: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значимые для формирования мировоззрения обучающихся междисциплинарные (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 (познавательные, коммуникативные, регулятивные), обеспечивающие формирование функциональной грамотности и социальной компетенции обучающихся;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92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Pr="00392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8769C7" w:rsidRPr="003924CE" w:rsidRDefault="008769C7" w:rsidP="008769C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769C7" w:rsidRPr="003924CE" w:rsidRDefault="008769C7" w:rsidP="008769C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базовые логические действия: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и актуализировать проблему, рассматривать её всесторонне;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основания и критерии для классификации веществ и химических реакций;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между изучаемыми явлениями;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в процессе познания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2) базовые исследовательские действия: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основами методов научного познания веществ и химических реакций;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3) работа с информацией: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запросы и применять различные методы при поиске и отборе информации, необходимой для выполнения учебных задач определённого типа;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 использования информационно-коммуникативных технологий и различных поисковых систем;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выбирать оптимальную форму представления информации (схемы, графики, диаграммы, таблицы, рисунки и другие);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научный язык в качестве средства при работе с химической информацией: применять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(физические и математические) знаки и символы, формулы, аббревиатуры, номенклатуру;</w:t>
      </w:r>
    </w:p>
    <w:p w:rsidR="008769C7" w:rsidRPr="003924CE" w:rsidRDefault="008769C7" w:rsidP="008769C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знаково-символические средства наглядности.</w:t>
      </w:r>
    </w:p>
    <w:p w:rsidR="008769C7" w:rsidRPr="003924CE" w:rsidRDefault="008769C7" w:rsidP="008769C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8769C7" w:rsidRPr="003924CE" w:rsidRDefault="008769C7" w:rsidP="008769C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действия:</w:t>
      </w:r>
    </w:p>
    <w:p w:rsidR="008769C7" w:rsidRPr="003924CE" w:rsidRDefault="008769C7" w:rsidP="008769C7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8769C7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 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самоконтроль деятельности на основе самоанализа и самооценки.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" w:name="_Toc139840030"/>
      <w:r w:rsidRPr="003924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</w:t>
      </w:r>
      <w:r w:rsidRPr="00392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РЕЗУЛЬТАТЫ</w:t>
      </w:r>
    </w:p>
    <w:p w:rsidR="008769C7" w:rsidRPr="003924CE" w:rsidRDefault="008769C7" w:rsidP="008769C7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 В программе по химии предметные результаты представлены по годам изучения.</w:t>
      </w:r>
    </w:p>
    <w:bookmarkEnd w:id="1"/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освоения курса «Органическая химия» отражают: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s-, p-, d-атомные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орбитали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основное и возбуждённое состояния атома, гибридизация атомных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орбиталей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ион, молекула, валентность,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 оптическая),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теории, законы (периодический закон Д. И. Менделеева, теория строения органических веществ А. М. 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мезомерный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эффекты,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ориентанты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 и II рода);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фактологические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 выявлять характерные признаки понятий, устанавливать</w:t>
      </w:r>
      <w:r w:rsidRPr="003924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взаимосвязь, использовать соответствующие понятия при описании состава, строения и свойств органических соединений;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химическую символику для составления молекулярных и структурных (развёрнутых, сокращённых и скелетных) формул органических веществ;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уравнения химических реакций и раскрывать их сущность: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окислительно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изготавливать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модели молекул органических веществ для иллюстрации их химического и пространственного строения;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 устанавливать принадлежность изученных органических веществ по их составу и строению к определённому классу/группе соединений, давать им названия по систематической номенклатуре (IUPAC) и приводить 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аланин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мальтоза, фруктоза, анилин, дивинил, изопрен, хлоропрен, стирол и другие);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 определять вид химической связи в органических соединениях (ковалентная и ионная связь, σ- и π-связь, водородная связь);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сформированность</w:t>
      </w:r>
      <w:proofErr w:type="spellEnd"/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 применять положения теории строения органических веществ А. М. Бутлерова для объяснения зависимости свойств веществ от их состава и строения;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 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циклоалканов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алкенов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алкадиенов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алкинов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нитросоединений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аминов, аминокислот, белков, углеводов (моно-, </w:t>
      </w: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ди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полисахаридов), иллюстрировать генетическую связь между ними уравнениями соответствующих химических реакций с использованием структурных формул;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 подтверждать на конкретных примерах характер зависимости реакционной способности органических соединений от кратности и типа ковалентной связи (σ- и π-связи), взаимного влияния атомов и групп атомов в молекулах;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 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 владения системой знаний о естественно-научных методах познания – наблюдении, измерении, моделировании, эксперименте (реальном и мысленном) и умения применять эти знания;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применять</w:t>
      </w:r>
      <w:r w:rsidRPr="003924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 выявлять взаимосвязь химических знаний с понятиями и представлениями других естественно-научных предметов для более осознанного понимания сущности материального единства мира, использовать системные знания по органической химии для объяснения и прогнозирования явлений, имеющих естественно-научную природу;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 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3924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 знания для принятия грамотных решений проблем в ситуациях, связанных с химией;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3924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и 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их достоверность;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опасность токсического действия на живые организмы определённых органических веществ, понимая смысл показателя ПДК;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</w:t>
      </w:r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целесообразность применения органических веществ в промышленности и в быту с точки зрения соотношения риск-польза;</w:t>
      </w:r>
    </w:p>
    <w:p w:rsidR="008769C7" w:rsidRPr="003924CE" w:rsidRDefault="008769C7" w:rsidP="008769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 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 анализировать химическую </w:t>
      </w:r>
      <w:r w:rsidRPr="003924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информацию, перерабатывать её и использовать в соответствии с поставленной учебной задачей.</w:t>
      </w:r>
    </w:p>
    <w:p w:rsidR="00795EFF" w:rsidRDefault="00795EFF" w:rsidP="008769C7">
      <w:pPr>
        <w:spacing w:after="0"/>
      </w:pPr>
    </w:p>
    <w:sectPr w:rsidR="00795EFF" w:rsidSect="008769C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F3E33"/>
    <w:multiLevelType w:val="multilevel"/>
    <w:tmpl w:val="C2E2E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A44171"/>
    <w:multiLevelType w:val="multilevel"/>
    <w:tmpl w:val="B0A0A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61F25FC"/>
    <w:multiLevelType w:val="hybridMultilevel"/>
    <w:tmpl w:val="C8D63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BB5862"/>
    <w:multiLevelType w:val="multilevel"/>
    <w:tmpl w:val="C3A0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7350B02"/>
    <w:multiLevelType w:val="multilevel"/>
    <w:tmpl w:val="0478C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7885B95"/>
    <w:multiLevelType w:val="hybridMultilevel"/>
    <w:tmpl w:val="6EA089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41"/>
    <w:rsid w:val="00795EFF"/>
    <w:rsid w:val="008769C7"/>
    <w:rsid w:val="00A95341"/>
    <w:rsid w:val="00D2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E91DE-E09A-4C27-AC32-518C7C14B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9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6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7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6676</Words>
  <Characters>38057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4</cp:revision>
  <dcterms:created xsi:type="dcterms:W3CDTF">2023-10-11T07:51:00Z</dcterms:created>
  <dcterms:modified xsi:type="dcterms:W3CDTF">2023-10-11T08:54:00Z</dcterms:modified>
</cp:coreProperties>
</file>